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EA1" w:rsidRDefault="00074EA1" w:rsidP="00074EA1">
      <w:pPr>
        <w:spacing w:after="0" w:line="480" w:lineRule="auto"/>
        <w:rPr>
          <w:rFonts w:ascii="Times New Roman" w:hAnsi="Times New Roman" w:cs="Times New Roman"/>
          <w:sz w:val="24"/>
          <w:szCs w:val="24"/>
        </w:rPr>
      </w:pPr>
      <w:bookmarkStart w:id="0" w:name="_GoBack"/>
      <w:bookmarkEnd w:id="0"/>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jc w:val="center"/>
        <w:rPr>
          <w:rFonts w:ascii="Times New Roman" w:hAnsi="Times New Roman" w:cs="Times New Roman"/>
          <w:sz w:val="24"/>
          <w:szCs w:val="24"/>
        </w:rPr>
      </w:pPr>
    </w:p>
    <w:p w:rsidR="00074EA1" w:rsidRPr="00074EA1" w:rsidRDefault="00074EA1" w:rsidP="00074E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Second Draft: </w:t>
      </w:r>
      <w:r w:rsidRPr="00074EA1">
        <w:rPr>
          <w:rFonts w:ascii="Times New Roman" w:hAnsi="Times New Roman" w:cs="Times New Roman"/>
          <w:sz w:val="24"/>
          <w:szCs w:val="24"/>
        </w:rPr>
        <w:t>Genetically Modified Organism</w:t>
      </w:r>
    </w:p>
    <w:p w:rsidR="00074EA1" w:rsidRDefault="00074EA1" w:rsidP="00074E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74EA1" w:rsidRDefault="00074EA1" w:rsidP="00074E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074EA1" w:rsidRDefault="00074EA1" w:rsidP="00074EA1">
      <w:pPr>
        <w:spacing w:after="0" w:line="480" w:lineRule="auto"/>
        <w:rPr>
          <w:rFonts w:ascii="Times New Roman" w:hAnsi="Times New Roman" w:cs="Times New Roman"/>
          <w:sz w:val="24"/>
          <w:szCs w:val="24"/>
        </w:rPr>
      </w:pPr>
    </w:p>
    <w:p w:rsidR="002A330D" w:rsidRPr="00074EA1" w:rsidRDefault="00074EA1" w:rsidP="00074E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Second Draft: </w:t>
      </w:r>
      <w:r w:rsidR="002A330D" w:rsidRPr="00074EA1">
        <w:rPr>
          <w:rFonts w:ascii="Times New Roman" w:hAnsi="Times New Roman" w:cs="Times New Roman"/>
          <w:sz w:val="24"/>
          <w:szCs w:val="24"/>
        </w:rPr>
        <w:t>Genetically Modified Organism</w:t>
      </w:r>
    </w:p>
    <w:p w:rsidR="002A330D" w:rsidRPr="00074EA1" w:rsidRDefault="002A330D" w:rsidP="00074EA1">
      <w:pPr>
        <w:spacing w:after="0" w:line="480" w:lineRule="auto"/>
        <w:ind w:firstLine="720"/>
        <w:rPr>
          <w:rFonts w:ascii="Times New Roman" w:hAnsi="Times New Roman" w:cs="Times New Roman"/>
          <w:sz w:val="24"/>
          <w:szCs w:val="24"/>
        </w:rPr>
      </w:pPr>
      <w:r w:rsidRPr="00074EA1">
        <w:rPr>
          <w:rFonts w:ascii="Times New Roman" w:hAnsi="Times New Roman" w:cs="Times New Roman"/>
          <w:sz w:val="24"/>
          <w:szCs w:val="24"/>
        </w:rPr>
        <w:t>A lot has been said about the genetically modified organisms (GMOs) with some people praising the revolutionary changes that this technology brings while others refuting the benefits citing that GMO products are dangerous and harmful to human beings. Despite the significant controversies revolving around the beneficial and harmful impacts associated with the GMOs, this project argues that nothing exists without side effects, but that does not mean that they are entirely true. With the growing concerns over the impacts of climate change and global warming, it is hypothesized that if the safety concerns are properly addressed, the GMO products contain the transgenic biotechnology that will help deal with the social and economic impacts of climate change.</w:t>
      </w:r>
    </w:p>
    <w:p w:rsidR="002A330D" w:rsidRPr="00074EA1" w:rsidRDefault="002A330D" w:rsidP="00074EA1">
      <w:pPr>
        <w:spacing w:after="0" w:line="480" w:lineRule="auto"/>
        <w:ind w:firstLine="720"/>
        <w:rPr>
          <w:rFonts w:ascii="Times New Roman" w:hAnsi="Times New Roman" w:cs="Times New Roman"/>
          <w:sz w:val="24"/>
          <w:szCs w:val="24"/>
        </w:rPr>
      </w:pPr>
      <w:r w:rsidRPr="00074EA1">
        <w:rPr>
          <w:rFonts w:ascii="Times New Roman" w:hAnsi="Times New Roman" w:cs="Times New Roman"/>
          <w:sz w:val="24"/>
          <w:szCs w:val="24"/>
        </w:rPr>
        <w:t xml:space="preserve">The controversies that revolve around GMOs have significantly impacted the development of this technology. Ashe (2017) argues that even though GMOs present remarkable beneficial impacts, but she also highlights the question of ethics which involves the mechanisms of making these GMOs. Ashe (2017) questions whether genetic modification should be accepted and used to further economic development. Genetic modification is a powerful tool used by business organizations to further their commercial advancements, which also improves the organization’s production as well as an increase in quality of life. Other concerns raised by other scholars include the characteristics of the safety hazards of the GMOs. As </w:t>
      </w:r>
      <w:proofErr w:type="spellStart"/>
      <w:r w:rsidRPr="00074EA1">
        <w:rPr>
          <w:rFonts w:ascii="Times New Roman" w:hAnsi="Times New Roman" w:cs="Times New Roman"/>
          <w:sz w:val="24"/>
          <w:szCs w:val="24"/>
        </w:rPr>
        <w:t>Fei</w:t>
      </w:r>
      <w:proofErr w:type="spellEnd"/>
      <w:r w:rsidRPr="00074EA1">
        <w:rPr>
          <w:rFonts w:ascii="Times New Roman" w:hAnsi="Times New Roman" w:cs="Times New Roman"/>
          <w:sz w:val="24"/>
          <w:szCs w:val="24"/>
        </w:rPr>
        <w:t xml:space="preserve"> (2017) also explains, safety hazard concerns of the GMOs are bringing out worrisome in some people who believe that the benefits may not outweigh the harms. Li and Wang (2017) further assert that despite the rapid development in GMO technology, concerns are also increasing the safety of this kind of technology.</w:t>
      </w:r>
    </w:p>
    <w:p w:rsidR="002A330D" w:rsidRPr="00074EA1" w:rsidRDefault="002A330D" w:rsidP="00074EA1">
      <w:pPr>
        <w:spacing w:after="0" w:line="480" w:lineRule="auto"/>
        <w:ind w:firstLine="720"/>
        <w:rPr>
          <w:rFonts w:ascii="Times New Roman" w:hAnsi="Times New Roman" w:cs="Times New Roman"/>
          <w:sz w:val="24"/>
          <w:szCs w:val="24"/>
        </w:rPr>
      </w:pPr>
      <w:r w:rsidRPr="00074EA1">
        <w:rPr>
          <w:rFonts w:ascii="Times New Roman" w:hAnsi="Times New Roman" w:cs="Times New Roman"/>
          <w:sz w:val="24"/>
          <w:szCs w:val="24"/>
        </w:rPr>
        <w:lastRenderedPageBreak/>
        <w:t xml:space="preserve">Despite the safety concerns raised over the GMO products, the economic and social benefits that they present cannot be overlooked. According to </w:t>
      </w:r>
      <w:proofErr w:type="spellStart"/>
      <w:r w:rsidRPr="00074EA1">
        <w:rPr>
          <w:rFonts w:ascii="Times New Roman" w:hAnsi="Times New Roman" w:cs="Times New Roman"/>
          <w:sz w:val="24"/>
          <w:szCs w:val="24"/>
        </w:rPr>
        <w:t>Orzan</w:t>
      </w:r>
      <w:proofErr w:type="spellEnd"/>
      <w:r w:rsidRPr="00074EA1">
        <w:rPr>
          <w:rFonts w:ascii="Times New Roman" w:hAnsi="Times New Roman" w:cs="Times New Roman"/>
          <w:sz w:val="24"/>
          <w:szCs w:val="24"/>
        </w:rPr>
        <w:t xml:space="preserve"> et al. (2018), the biotechnology associated with GMO production has the ability to eliminate worldwide hunger and malnutrition is not only a cost-effective but also efficient way. Similarly, </w:t>
      </w:r>
      <w:proofErr w:type="spellStart"/>
      <w:r w:rsidRPr="00074EA1">
        <w:rPr>
          <w:rFonts w:ascii="Times New Roman" w:hAnsi="Times New Roman" w:cs="Times New Roman"/>
          <w:sz w:val="24"/>
          <w:szCs w:val="24"/>
        </w:rPr>
        <w:t>Nodoushani</w:t>
      </w:r>
      <w:proofErr w:type="spellEnd"/>
      <w:r w:rsidRPr="00074EA1">
        <w:rPr>
          <w:rFonts w:ascii="Times New Roman" w:hAnsi="Times New Roman" w:cs="Times New Roman"/>
          <w:sz w:val="24"/>
          <w:szCs w:val="24"/>
        </w:rPr>
        <w:t xml:space="preserve"> et al. (2015) highlight the potential benefits of GMOs citing that this technique could bring positive effects on the planet like ending world hunger because it will ensure unlimited supply to fresher and better-looking produce. Even though there are risks involved, especially with the pesticides used, chemical additives, and hormones associated with the GMO products, a lot can still be done to ensure that the potential benefits that this biotechnology resents are not put to the vein. The future of the world is unclear and as days go by, people are becoming uncertain of the future as global warming continues to influence climate change. At the same time, the world hunger levels and malnutrition continues to increase and put younger generations in danger. People need to start thinking about how to resolve the food problem. As the planet’s climate continues to worsen, people start thinking of how the future may be if global warming is not contained. As it is currently, ending global warming is not a possibility because countries continue to use nonrenewable energy sources for industrial purposes. The amount of greenhouse gases getting emitted into the environment is becoming a great concern. As such, an alternative like GMOs needs to start coming into the plan for the world’s future economic and social prosperity. Governments need to start thinking of how the future will look like if global warming is not contained.</w:t>
      </w:r>
    </w:p>
    <w:p w:rsidR="002A330D" w:rsidRPr="00074EA1" w:rsidRDefault="002A330D" w:rsidP="00074EA1">
      <w:pPr>
        <w:spacing w:after="0" w:line="480" w:lineRule="auto"/>
        <w:ind w:firstLine="720"/>
        <w:rPr>
          <w:rFonts w:ascii="Times New Roman" w:hAnsi="Times New Roman" w:cs="Times New Roman"/>
          <w:sz w:val="24"/>
          <w:szCs w:val="24"/>
        </w:rPr>
      </w:pPr>
      <w:r w:rsidRPr="00074EA1">
        <w:rPr>
          <w:rFonts w:ascii="Times New Roman" w:hAnsi="Times New Roman" w:cs="Times New Roman"/>
          <w:sz w:val="24"/>
          <w:szCs w:val="24"/>
        </w:rPr>
        <w:t xml:space="preserve">One such natural science principle that drives the modification of organisms is the advancement of technology. Biotechnology advancement ensures that scientists can map genes and take the best qualities and insert them into other organisms. A good example of this principle </w:t>
      </w:r>
      <w:r w:rsidRPr="00074EA1">
        <w:rPr>
          <w:rFonts w:ascii="Times New Roman" w:hAnsi="Times New Roman" w:cs="Times New Roman"/>
          <w:sz w:val="24"/>
          <w:szCs w:val="24"/>
        </w:rPr>
        <w:lastRenderedPageBreak/>
        <w:t xml:space="preserve">is the genetic modification of plant crops. According to Byrne (2020), GMO plants also involve inserting a DNA fragment that contains one or more genes with DNA sequence information encoded on specific proteins to regulate the proteins in the plant. This can be done through gene gun or Agrobacterium </w:t>
      </w:r>
      <w:proofErr w:type="spellStart"/>
      <w:r w:rsidRPr="00074EA1">
        <w:rPr>
          <w:rFonts w:ascii="Times New Roman" w:hAnsi="Times New Roman" w:cs="Times New Roman"/>
          <w:sz w:val="24"/>
          <w:szCs w:val="24"/>
        </w:rPr>
        <w:t>tumefaciens</w:t>
      </w:r>
      <w:proofErr w:type="spellEnd"/>
      <w:r w:rsidRPr="00074EA1">
        <w:rPr>
          <w:rFonts w:ascii="Times New Roman" w:hAnsi="Times New Roman" w:cs="Times New Roman"/>
          <w:sz w:val="24"/>
          <w:szCs w:val="24"/>
        </w:rPr>
        <w:t xml:space="preserve"> methods. As crops continue to fail in the current harsh climate environment due to climate change and global warming, GMO products present a hopeful future for many generations to come. As Byrne (2020), some of the potential applications of this principle in crop farming and technology include nutritional enhancement, disease resistance, biofuels, and phytoremediation.</w:t>
      </w:r>
    </w:p>
    <w:p w:rsidR="002A330D" w:rsidRPr="00074EA1" w:rsidRDefault="002A330D" w:rsidP="00074EA1">
      <w:pPr>
        <w:spacing w:after="0" w:line="480" w:lineRule="auto"/>
        <w:ind w:firstLine="720"/>
        <w:rPr>
          <w:rFonts w:ascii="Times New Roman" w:hAnsi="Times New Roman" w:cs="Times New Roman"/>
          <w:sz w:val="24"/>
          <w:szCs w:val="24"/>
        </w:rPr>
      </w:pPr>
      <w:r w:rsidRPr="00074EA1">
        <w:rPr>
          <w:rFonts w:ascii="Times New Roman" w:hAnsi="Times New Roman" w:cs="Times New Roman"/>
          <w:sz w:val="24"/>
          <w:szCs w:val="24"/>
        </w:rPr>
        <w:t>Despite the safety concerns of GMO products, countries like the United States, China, and the European Union have created. Like in the United States, GMO crops are regulated by the United States Department of Agriculture (USDA), Environment Protection Agency, and the Food and Drug Administration (FDA). As Ashe (2017) explains, modification of organisms has been driven by the business organization’s desire to make more profits, but if properly regulated, the potential social and economic benefits can be immense.</w:t>
      </w:r>
    </w:p>
    <w:p w:rsidR="002A330D" w:rsidRPr="00074EA1" w:rsidRDefault="002A330D" w:rsidP="00074EA1">
      <w:pPr>
        <w:spacing w:after="0" w:line="480" w:lineRule="auto"/>
        <w:ind w:firstLine="720"/>
        <w:rPr>
          <w:rFonts w:ascii="Times New Roman" w:hAnsi="Times New Roman" w:cs="Times New Roman"/>
          <w:sz w:val="24"/>
          <w:szCs w:val="24"/>
        </w:rPr>
      </w:pPr>
      <w:r w:rsidRPr="00074EA1">
        <w:rPr>
          <w:rFonts w:ascii="Times New Roman" w:hAnsi="Times New Roman" w:cs="Times New Roman"/>
          <w:sz w:val="24"/>
          <w:szCs w:val="24"/>
        </w:rPr>
        <w:t>In conclusion, climate change and global warming are becoming a real threat to the future social and economic prosperity of the whole world. Global warming and climate are changing the way plants grow today; more plants die before they can produce any yield. GMOs crops have presented an alternative to the existing social and economic problems that may extend into the future if no action is taken now. Safety hazard concerns raised by opponents of GMO products are also serious and should be ignored. However, with the establishment of regulatory bodies and institutions in countries where genetic modification of organisms take place like the United States, China, and European Union, future research on how the safety hazards can be minimized or eliminated can help bring out the potential benefits of this biotechnology advancement.</w:t>
      </w:r>
    </w:p>
    <w:p w:rsidR="002A330D" w:rsidRPr="00074EA1" w:rsidRDefault="002A330D" w:rsidP="00074EA1">
      <w:pPr>
        <w:spacing w:after="0" w:line="480" w:lineRule="auto"/>
        <w:jc w:val="center"/>
        <w:rPr>
          <w:rFonts w:ascii="Times New Roman" w:hAnsi="Times New Roman" w:cs="Times New Roman"/>
          <w:sz w:val="24"/>
          <w:szCs w:val="24"/>
        </w:rPr>
      </w:pPr>
      <w:r w:rsidRPr="00074EA1">
        <w:rPr>
          <w:rFonts w:ascii="Times New Roman" w:hAnsi="Times New Roman" w:cs="Times New Roman"/>
          <w:sz w:val="24"/>
          <w:szCs w:val="24"/>
        </w:rPr>
        <w:lastRenderedPageBreak/>
        <w:t>References</w:t>
      </w:r>
    </w:p>
    <w:p w:rsidR="00074EA1" w:rsidRPr="00074EA1" w:rsidRDefault="00074EA1" w:rsidP="00074EA1">
      <w:pPr>
        <w:spacing w:after="0" w:line="480" w:lineRule="auto"/>
        <w:ind w:left="720" w:hanging="720"/>
        <w:rPr>
          <w:rFonts w:ascii="Times New Roman" w:hAnsi="Times New Roman" w:cs="Times New Roman"/>
          <w:sz w:val="24"/>
          <w:szCs w:val="24"/>
        </w:rPr>
      </w:pPr>
      <w:r w:rsidRPr="00074EA1">
        <w:rPr>
          <w:rFonts w:ascii="Times New Roman" w:hAnsi="Times New Roman" w:cs="Times New Roman"/>
          <w:sz w:val="24"/>
          <w:szCs w:val="24"/>
        </w:rPr>
        <w:t xml:space="preserve">Ashe, C. (2017). Ethical awareness: Genetic modification and economic development? </w:t>
      </w:r>
      <w:r w:rsidRPr="00074EA1">
        <w:rPr>
          <w:rFonts w:ascii="Times New Roman" w:hAnsi="Times New Roman" w:cs="Times New Roman"/>
          <w:i/>
          <w:sz w:val="24"/>
          <w:szCs w:val="24"/>
        </w:rPr>
        <w:t>Journal of Leadership, Accountability and Ethics</w:t>
      </w:r>
      <w:r w:rsidRPr="00074EA1">
        <w:rPr>
          <w:rFonts w:ascii="Times New Roman" w:hAnsi="Times New Roman" w:cs="Times New Roman"/>
          <w:sz w:val="24"/>
          <w:szCs w:val="24"/>
        </w:rPr>
        <w:t xml:space="preserve">, 14(4), 45-51. Retrieved from </w:t>
      </w:r>
      <w:hyperlink r:id="rId7" w:history="1">
        <w:r w:rsidRPr="00074EA1">
          <w:rPr>
            <w:rStyle w:val="Hyperlink"/>
            <w:rFonts w:ascii="Times New Roman" w:hAnsi="Times New Roman" w:cs="Times New Roman"/>
            <w:color w:val="auto"/>
            <w:sz w:val="24"/>
            <w:szCs w:val="24"/>
            <w:u w:val="none"/>
          </w:rPr>
          <w:t>https://search.proquest.com/docview/2030153797?accountid=45049</w:t>
        </w:r>
      </w:hyperlink>
    </w:p>
    <w:p w:rsidR="00074EA1" w:rsidRPr="00074EA1" w:rsidRDefault="00074EA1" w:rsidP="00074EA1">
      <w:pPr>
        <w:spacing w:after="0" w:line="480" w:lineRule="auto"/>
        <w:ind w:left="720" w:hanging="720"/>
        <w:rPr>
          <w:rFonts w:ascii="Times New Roman" w:hAnsi="Times New Roman" w:cs="Times New Roman"/>
          <w:sz w:val="24"/>
          <w:szCs w:val="24"/>
        </w:rPr>
      </w:pPr>
      <w:r w:rsidRPr="00074EA1">
        <w:rPr>
          <w:rFonts w:ascii="Times New Roman" w:hAnsi="Times New Roman" w:cs="Times New Roman"/>
          <w:sz w:val="24"/>
          <w:szCs w:val="24"/>
        </w:rPr>
        <w:t xml:space="preserve">Byrne, P. (2020). “Genetically Modified (GM) Crops: Techniques and applications-0.710.” </w:t>
      </w:r>
      <w:proofErr w:type="gramStart"/>
      <w:r w:rsidRPr="00074EA1">
        <w:rPr>
          <w:rFonts w:ascii="Times New Roman" w:hAnsi="Times New Roman" w:cs="Times New Roman"/>
          <w:i/>
          <w:sz w:val="24"/>
          <w:szCs w:val="24"/>
        </w:rPr>
        <w:t xml:space="preserve">Colorado </w:t>
      </w:r>
      <w:r>
        <w:rPr>
          <w:rFonts w:ascii="Times New Roman" w:hAnsi="Times New Roman" w:cs="Times New Roman"/>
          <w:i/>
          <w:sz w:val="24"/>
          <w:szCs w:val="24"/>
        </w:rPr>
        <w:t>State University.</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Retrieved from </w:t>
      </w:r>
      <w:r w:rsidRPr="00074EA1">
        <w:rPr>
          <w:rFonts w:ascii="Times New Roman" w:hAnsi="Times New Roman" w:cs="Times New Roman"/>
          <w:sz w:val="24"/>
          <w:szCs w:val="24"/>
        </w:rPr>
        <w:t xml:space="preserve">https://extension.colostate.edu/topic-areas/agriculture/genetically-modified-gm-crops-techniques-and-applications-0-710/ </w:t>
      </w:r>
    </w:p>
    <w:p w:rsidR="00074EA1" w:rsidRPr="00074EA1" w:rsidRDefault="00074EA1" w:rsidP="00074EA1">
      <w:pPr>
        <w:spacing w:after="0" w:line="480" w:lineRule="auto"/>
        <w:ind w:left="720" w:hanging="720"/>
        <w:rPr>
          <w:rFonts w:ascii="Times New Roman" w:hAnsi="Times New Roman" w:cs="Times New Roman"/>
          <w:sz w:val="24"/>
          <w:szCs w:val="24"/>
        </w:rPr>
      </w:pPr>
      <w:proofErr w:type="spellStart"/>
      <w:r w:rsidRPr="00074EA1">
        <w:rPr>
          <w:rFonts w:ascii="Times New Roman" w:hAnsi="Times New Roman" w:cs="Times New Roman"/>
          <w:sz w:val="24"/>
          <w:szCs w:val="24"/>
        </w:rPr>
        <w:t>Fei</w:t>
      </w:r>
      <w:proofErr w:type="spellEnd"/>
      <w:r w:rsidRPr="00074EA1">
        <w:rPr>
          <w:rFonts w:ascii="Times New Roman" w:hAnsi="Times New Roman" w:cs="Times New Roman"/>
          <w:sz w:val="24"/>
          <w:szCs w:val="24"/>
        </w:rPr>
        <w:t xml:space="preserve">, C. (2017). Research on safety hazard control of genetically modified organisms based on compensation laws: Research and regulation. </w:t>
      </w:r>
      <w:r w:rsidRPr="00074EA1">
        <w:rPr>
          <w:rFonts w:ascii="Times New Roman" w:hAnsi="Times New Roman" w:cs="Times New Roman"/>
          <w:i/>
          <w:sz w:val="24"/>
          <w:szCs w:val="24"/>
        </w:rPr>
        <w:t>Journal of Commercial Biotechnology</w:t>
      </w:r>
      <w:r w:rsidRPr="00074EA1">
        <w:rPr>
          <w:rFonts w:ascii="Times New Roman" w:hAnsi="Times New Roman" w:cs="Times New Roman"/>
          <w:sz w:val="24"/>
          <w:szCs w:val="24"/>
        </w:rPr>
        <w:t xml:space="preserve">, 23(4) </w:t>
      </w:r>
      <w:proofErr w:type="spellStart"/>
      <w:r w:rsidRPr="00074EA1">
        <w:rPr>
          <w:rFonts w:ascii="Times New Roman" w:hAnsi="Times New Roman" w:cs="Times New Roman"/>
          <w:sz w:val="24"/>
          <w:szCs w:val="24"/>
        </w:rPr>
        <w:t>doi:http</w:t>
      </w:r>
      <w:proofErr w:type="spellEnd"/>
      <w:r w:rsidRPr="00074EA1">
        <w:rPr>
          <w:rFonts w:ascii="Times New Roman" w:hAnsi="Times New Roman" w:cs="Times New Roman"/>
          <w:sz w:val="24"/>
          <w:szCs w:val="24"/>
        </w:rPr>
        <w:t xml:space="preserve">://dx.doi.org/10.5912/jcb812 </w:t>
      </w:r>
    </w:p>
    <w:p w:rsidR="00074EA1" w:rsidRPr="00074EA1" w:rsidRDefault="00074EA1" w:rsidP="00074EA1">
      <w:pPr>
        <w:spacing w:after="0" w:line="480" w:lineRule="auto"/>
        <w:ind w:left="720" w:hanging="720"/>
        <w:rPr>
          <w:rFonts w:ascii="Times New Roman" w:hAnsi="Times New Roman" w:cs="Times New Roman"/>
          <w:sz w:val="24"/>
          <w:szCs w:val="24"/>
        </w:rPr>
      </w:pPr>
      <w:proofErr w:type="gramStart"/>
      <w:r w:rsidRPr="00074EA1">
        <w:rPr>
          <w:rFonts w:ascii="Times New Roman" w:hAnsi="Times New Roman" w:cs="Times New Roman"/>
          <w:sz w:val="24"/>
          <w:szCs w:val="24"/>
        </w:rPr>
        <w:t>Li, J., &amp; Wang, Y. (2017).</w:t>
      </w:r>
      <w:proofErr w:type="gramEnd"/>
      <w:r w:rsidRPr="00074EA1">
        <w:rPr>
          <w:rFonts w:ascii="Times New Roman" w:hAnsi="Times New Roman" w:cs="Times New Roman"/>
          <w:sz w:val="24"/>
          <w:szCs w:val="24"/>
        </w:rPr>
        <w:t xml:space="preserve"> Safety management and risk communication of genetically modified organisms: Research and regulation. </w:t>
      </w:r>
      <w:r w:rsidRPr="00074EA1">
        <w:rPr>
          <w:rFonts w:ascii="Times New Roman" w:hAnsi="Times New Roman" w:cs="Times New Roman"/>
          <w:i/>
          <w:sz w:val="24"/>
          <w:szCs w:val="24"/>
        </w:rPr>
        <w:t>Journal of Commercial Biotechnology</w:t>
      </w:r>
      <w:r w:rsidRPr="00074EA1">
        <w:rPr>
          <w:rFonts w:ascii="Times New Roman" w:hAnsi="Times New Roman" w:cs="Times New Roman"/>
          <w:sz w:val="24"/>
          <w:szCs w:val="24"/>
        </w:rPr>
        <w:t xml:space="preserve">, 23(3) </w:t>
      </w:r>
      <w:proofErr w:type="spellStart"/>
      <w:r w:rsidRPr="00074EA1">
        <w:rPr>
          <w:rFonts w:ascii="Times New Roman" w:hAnsi="Times New Roman" w:cs="Times New Roman"/>
          <w:sz w:val="24"/>
          <w:szCs w:val="24"/>
        </w:rPr>
        <w:t>doi:http</w:t>
      </w:r>
      <w:proofErr w:type="spellEnd"/>
      <w:r w:rsidRPr="00074EA1">
        <w:rPr>
          <w:rFonts w:ascii="Times New Roman" w:hAnsi="Times New Roman" w:cs="Times New Roman"/>
          <w:sz w:val="24"/>
          <w:szCs w:val="24"/>
        </w:rPr>
        <w:t xml:space="preserve">://dx.doi.org/10.5912/jcb801   </w:t>
      </w:r>
    </w:p>
    <w:p w:rsidR="00074EA1" w:rsidRPr="00074EA1" w:rsidRDefault="00074EA1" w:rsidP="00074EA1">
      <w:pPr>
        <w:spacing w:after="0" w:line="480" w:lineRule="auto"/>
        <w:ind w:left="720" w:hanging="720"/>
        <w:rPr>
          <w:rFonts w:ascii="Times New Roman" w:hAnsi="Times New Roman" w:cs="Times New Roman"/>
          <w:sz w:val="24"/>
          <w:szCs w:val="24"/>
        </w:rPr>
      </w:pPr>
      <w:proofErr w:type="spellStart"/>
      <w:proofErr w:type="gramStart"/>
      <w:r w:rsidRPr="00074EA1">
        <w:rPr>
          <w:rFonts w:ascii="Times New Roman" w:hAnsi="Times New Roman" w:cs="Times New Roman"/>
          <w:sz w:val="24"/>
          <w:szCs w:val="24"/>
        </w:rPr>
        <w:t>Nodoushani</w:t>
      </w:r>
      <w:proofErr w:type="spellEnd"/>
      <w:r w:rsidRPr="00074EA1">
        <w:rPr>
          <w:rFonts w:ascii="Times New Roman" w:hAnsi="Times New Roman" w:cs="Times New Roman"/>
          <w:sz w:val="24"/>
          <w:szCs w:val="24"/>
        </w:rPr>
        <w:t xml:space="preserve">, O., </w:t>
      </w:r>
      <w:proofErr w:type="spellStart"/>
      <w:r w:rsidRPr="00074EA1">
        <w:rPr>
          <w:rFonts w:ascii="Times New Roman" w:hAnsi="Times New Roman" w:cs="Times New Roman"/>
          <w:sz w:val="24"/>
          <w:szCs w:val="24"/>
        </w:rPr>
        <w:t>Sintay</w:t>
      </w:r>
      <w:proofErr w:type="spellEnd"/>
      <w:r w:rsidRPr="00074EA1">
        <w:rPr>
          <w:rFonts w:ascii="Times New Roman" w:hAnsi="Times New Roman" w:cs="Times New Roman"/>
          <w:sz w:val="24"/>
          <w:szCs w:val="24"/>
        </w:rPr>
        <w:t>, J., &amp; Stewart, C. (2015).</w:t>
      </w:r>
      <w:proofErr w:type="gramEnd"/>
      <w:r w:rsidRPr="00074EA1">
        <w:rPr>
          <w:rFonts w:ascii="Times New Roman" w:hAnsi="Times New Roman" w:cs="Times New Roman"/>
          <w:sz w:val="24"/>
          <w:szCs w:val="24"/>
        </w:rPr>
        <w:t xml:space="preserve"> Genetically engineered food and genetically modified organisms. </w:t>
      </w:r>
      <w:r w:rsidRPr="00074EA1">
        <w:rPr>
          <w:rFonts w:ascii="Times New Roman" w:hAnsi="Times New Roman" w:cs="Times New Roman"/>
          <w:i/>
          <w:sz w:val="24"/>
          <w:szCs w:val="24"/>
        </w:rPr>
        <w:t>Competition Forum</w:t>
      </w:r>
      <w:r w:rsidRPr="00074EA1">
        <w:rPr>
          <w:rFonts w:ascii="Times New Roman" w:hAnsi="Times New Roman" w:cs="Times New Roman"/>
          <w:sz w:val="24"/>
          <w:szCs w:val="24"/>
        </w:rPr>
        <w:t xml:space="preserve">, 13(1), 136-141. Retrieved from </w:t>
      </w:r>
      <w:hyperlink r:id="rId8" w:history="1">
        <w:r w:rsidRPr="00074EA1">
          <w:rPr>
            <w:rStyle w:val="Hyperlink"/>
            <w:rFonts w:ascii="Times New Roman" w:hAnsi="Times New Roman" w:cs="Times New Roman"/>
            <w:color w:val="auto"/>
            <w:sz w:val="24"/>
            <w:szCs w:val="24"/>
            <w:u w:val="none"/>
          </w:rPr>
          <w:t>https://search.proquest.com/docview/1755486071?accountid=45049</w:t>
        </w:r>
      </w:hyperlink>
    </w:p>
    <w:p w:rsidR="00074EA1" w:rsidRPr="00074EA1" w:rsidRDefault="00074EA1" w:rsidP="00074EA1">
      <w:pPr>
        <w:spacing w:after="0" w:line="480" w:lineRule="auto"/>
        <w:ind w:left="720" w:hanging="720"/>
        <w:rPr>
          <w:rFonts w:ascii="Times New Roman" w:hAnsi="Times New Roman" w:cs="Times New Roman"/>
          <w:sz w:val="24"/>
          <w:szCs w:val="24"/>
        </w:rPr>
      </w:pPr>
      <w:bookmarkStart w:id="1" w:name="_gjdgxs"/>
      <w:bookmarkEnd w:id="1"/>
      <w:proofErr w:type="spellStart"/>
      <w:r w:rsidRPr="00074EA1">
        <w:rPr>
          <w:rFonts w:ascii="Times New Roman" w:hAnsi="Times New Roman" w:cs="Times New Roman"/>
          <w:sz w:val="24"/>
          <w:szCs w:val="24"/>
        </w:rPr>
        <w:t>Orzan</w:t>
      </w:r>
      <w:proofErr w:type="spellEnd"/>
      <w:r w:rsidRPr="00074EA1">
        <w:rPr>
          <w:rFonts w:ascii="Times New Roman" w:hAnsi="Times New Roman" w:cs="Times New Roman"/>
          <w:sz w:val="24"/>
          <w:szCs w:val="24"/>
        </w:rPr>
        <w:t xml:space="preserve">, G., </w:t>
      </w:r>
      <w:proofErr w:type="spellStart"/>
      <w:r w:rsidRPr="00074EA1">
        <w:rPr>
          <w:rFonts w:ascii="Times New Roman" w:hAnsi="Times New Roman" w:cs="Times New Roman"/>
          <w:sz w:val="24"/>
          <w:szCs w:val="24"/>
        </w:rPr>
        <w:t>Pricop</w:t>
      </w:r>
      <w:proofErr w:type="spellEnd"/>
      <w:r w:rsidRPr="00074EA1">
        <w:rPr>
          <w:rFonts w:ascii="Times New Roman" w:hAnsi="Times New Roman" w:cs="Times New Roman"/>
          <w:sz w:val="24"/>
          <w:szCs w:val="24"/>
        </w:rPr>
        <w:t>, A. G., &amp;</w:t>
      </w:r>
      <w:proofErr w:type="spellStart"/>
      <w:r w:rsidRPr="00074EA1">
        <w:rPr>
          <w:rFonts w:ascii="Times New Roman" w:hAnsi="Times New Roman" w:cs="Times New Roman"/>
          <w:sz w:val="24"/>
          <w:szCs w:val="24"/>
        </w:rPr>
        <w:t>Mihalache</w:t>
      </w:r>
      <w:proofErr w:type="spellEnd"/>
      <w:r w:rsidRPr="00074EA1">
        <w:rPr>
          <w:rFonts w:ascii="Times New Roman" w:hAnsi="Times New Roman" w:cs="Times New Roman"/>
          <w:sz w:val="24"/>
          <w:szCs w:val="24"/>
        </w:rPr>
        <w:t xml:space="preserve">, M. M. (2018).GMO'S - THE TRADE-OFFS BETWEEN ECONOMIC BENEFITS AND PERCEIVED HEALTH </w:t>
      </w:r>
      <w:proofErr w:type="spellStart"/>
      <w:proofErr w:type="gramStart"/>
      <w:r w:rsidRPr="00074EA1">
        <w:rPr>
          <w:rFonts w:ascii="Times New Roman" w:hAnsi="Times New Roman" w:cs="Times New Roman"/>
          <w:sz w:val="24"/>
          <w:szCs w:val="24"/>
        </w:rPr>
        <w:t>RISKS</w:t>
      </w:r>
      <w:r w:rsidRPr="00074EA1">
        <w:rPr>
          <w:rFonts w:ascii="Times New Roman" w:hAnsi="Times New Roman" w:cs="Times New Roman"/>
          <w:i/>
          <w:sz w:val="24"/>
          <w:szCs w:val="24"/>
        </w:rPr>
        <w:t>.AnnalesUniversitatisApulensis</w:t>
      </w:r>
      <w:proofErr w:type="spellEnd"/>
      <w:r w:rsidRPr="00074EA1">
        <w:rPr>
          <w:rFonts w:ascii="Times New Roman" w:hAnsi="Times New Roman" w:cs="Times New Roman"/>
          <w:sz w:val="24"/>
          <w:szCs w:val="24"/>
        </w:rPr>
        <w:t xml:space="preserve"> :</w:t>
      </w:r>
      <w:proofErr w:type="gramEnd"/>
      <w:r w:rsidRPr="00074EA1">
        <w:rPr>
          <w:rFonts w:ascii="Times New Roman" w:hAnsi="Times New Roman" w:cs="Times New Roman"/>
          <w:sz w:val="24"/>
          <w:szCs w:val="24"/>
        </w:rPr>
        <w:t xml:space="preserve"> Series </w:t>
      </w:r>
      <w:proofErr w:type="spellStart"/>
      <w:r w:rsidRPr="00074EA1">
        <w:rPr>
          <w:rFonts w:ascii="Times New Roman" w:hAnsi="Times New Roman" w:cs="Times New Roman"/>
          <w:sz w:val="24"/>
          <w:szCs w:val="24"/>
        </w:rPr>
        <w:t>Oeconomica</w:t>
      </w:r>
      <w:proofErr w:type="spellEnd"/>
      <w:r w:rsidRPr="00074EA1">
        <w:rPr>
          <w:rFonts w:ascii="Times New Roman" w:hAnsi="Times New Roman" w:cs="Times New Roman"/>
          <w:sz w:val="24"/>
          <w:szCs w:val="24"/>
        </w:rPr>
        <w:t xml:space="preserve">, 20(1), 56-61. Retrieved from </w:t>
      </w:r>
      <w:hyperlink r:id="rId9" w:history="1">
        <w:r w:rsidRPr="00074EA1">
          <w:rPr>
            <w:rStyle w:val="Hyperlink"/>
            <w:rFonts w:ascii="Times New Roman" w:hAnsi="Times New Roman" w:cs="Times New Roman"/>
            <w:color w:val="auto"/>
            <w:sz w:val="24"/>
            <w:szCs w:val="24"/>
            <w:u w:val="none"/>
          </w:rPr>
          <w:t>https://search.proquest.com/docview/2118744122?accountid=45049</w:t>
        </w:r>
      </w:hyperlink>
    </w:p>
    <w:p w:rsidR="00074EA1" w:rsidRPr="00074EA1" w:rsidRDefault="00074EA1" w:rsidP="00074EA1">
      <w:pPr>
        <w:spacing w:after="0" w:line="480" w:lineRule="auto"/>
        <w:ind w:left="720" w:hanging="720"/>
        <w:rPr>
          <w:rFonts w:ascii="Times New Roman" w:hAnsi="Times New Roman" w:cs="Times New Roman"/>
          <w:sz w:val="24"/>
          <w:szCs w:val="24"/>
        </w:rPr>
      </w:pPr>
    </w:p>
    <w:sectPr w:rsidR="00074EA1" w:rsidRPr="00074EA1" w:rsidSect="00074EA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06F" w:rsidRDefault="006C506F" w:rsidP="00074EA1">
      <w:pPr>
        <w:spacing w:after="0" w:line="240" w:lineRule="auto"/>
      </w:pPr>
      <w:r>
        <w:separator/>
      </w:r>
    </w:p>
  </w:endnote>
  <w:endnote w:type="continuationSeparator" w:id="0">
    <w:p w:rsidR="006C506F" w:rsidRDefault="006C506F" w:rsidP="0007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06F" w:rsidRDefault="006C506F" w:rsidP="00074EA1">
      <w:pPr>
        <w:spacing w:after="0" w:line="240" w:lineRule="auto"/>
      </w:pPr>
      <w:r>
        <w:separator/>
      </w:r>
    </w:p>
  </w:footnote>
  <w:footnote w:type="continuationSeparator" w:id="0">
    <w:p w:rsidR="006C506F" w:rsidRDefault="006C506F" w:rsidP="00074E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EA1" w:rsidRPr="00074EA1" w:rsidRDefault="00074EA1">
    <w:pPr>
      <w:pStyle w:val="Header"/>
      <w:rPr>
        <w:rFonts w:ascii="Times New Roman" w:hAnsi="Times New Roman" w:cs="Times New Roman"/>
        <w:sz w:val="24"/>
        <w:szCs w:val="24"/>
      </w:rPr>
    </w:pPr>
    <w:r w:rsidRPr="00074EA1">
      <w:rPr>
        <w:rFonts w:ascii="Times New Roman" w:hAnsi="Times New Roman" w:cs="Times New Roman"/>
        <w:sz w:val="24"/>
        <w:szCs w:val="24"/>
      </w:rPr>
      <w:t xml:space="preserve">GENETICALLY MODIFIED ORGANISMS </w:t>
    </w:r>
    <w:r w:rsidRPr="00074EA1">
      <w:rPr>
        <w:rFonts w:ascii="Times New Roman" w:hAnsi="Times New Roman" w:cs="Times New Roman"/>
        <w:sz w:val="24"/>
        <w:szCs w:val="24"/>
      </w:rPr>
      <w:tab/>
    </w:r>
    <w:r w:rsidRPr="00074EA1">
      <w:rPr>
        <w:rFonts w:ascii="Times New Roman" w:hAnsi="Times New Roman" w:cs="Times New Roman"/>
        <w:sz w:val="24"/>
        <w:szCs w:val="24"/>
      </w:rPr>
      <w:tab/>
    </w:r>
    <w:r w:rsidRPr="00074EA1">
      <w:rPr>
        <w:rFonts w:ascii="Times New Roman" w:hAnsi="Times New Roman" w:cs="Times New Roman"/>
        <w:sz w:val="24"/>
        <w:szCs w:val="24"/>
      </w:rPr>
      <w:fldChar w:fldCharType="begin"/>
    </w:r>
    <w:r w:rsidRPr="00074EA1">
      <w:rPr>
        <w:rFonts w:ascii="Times New Roman" w:hAnsi="Times New Roman" w:cs="Times New Roman"/>
        <w:sz w:val="24"/>
        <w:szCs w:val="24"/>
      </w:rPr>
      <w:instrText xml:space="preserve"> PAGE   \* MERGEFORMAT </w:instrText>
    </w:r>
    <w:r w:rsidRPr="00074EA1">
      <w:rPr>
        <w:rFonts w:ascii="Times New Roman" w:hAnsi="Times New Roman" w:cs="Times New Roman"/>
        <w:sz w:val="24"/>
        <w:szCs w:val="24"/>
      </w:rPr>
      <w:fldChar w:fldCharType="separate"/>
    </w:r>
    <w:r w:rsidR="006C2B64">
      <w:rPr>
        <w:rFonts w:ascii="Times New Roman" w:hAnsi="Times New Roman" w:cs="Times New Roman"/>
        <w:noProof/>
        <w:sz w:val="24"/>
        <w:szCs w:val="24"/>
      </w:rPr>
      <w:t>2</w:t>
    </w:r>
    <w:r w:rsidRPr="00074EA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EA1" w:rsidRPr="00074EA1" w:rsidRDefault="00074EA1" w:rsidP="00074EA1">
    <w:pPr>
      <w:pStyle w:val="Header"/>
      <w:jc w:val="right"/>
      <w:rPr>
        <w:rFonts w:ascii="Times New Roman" w:hAnsi="Times New Roman" w:cs="Times New Roman"/>
        <w:sz w:val="24"/>
        <w:szCs w:val="24"/>
      </w:rPr>
    </w:pPr>
    <w:r w:rsidRPr="00074EA1">
      <w:rPr>
        <w:rFonts w:ascii="Times New Roman" w:hAnsi="Times New Roman" w:cs="Times New Roman"/>
        <w:sz w:val="24"/>
        <w:szCs w:val="24"/>
      </w:rPr>
      <w:fldChar w:fldCharType="begin"/>
    </w:r>
    <w:r w:rsidRPr="00074EA1">
      <w:rPr>
        <w:rFonts w:ascii="Times New Roman" w:hAnsi="Times New Roman" w:cs="Times New Roman"/>
        <w:sz w:val="24"/>
        <w:szCs w:val="24"/>
      </w:rPr>
      <w:instrText xml:space="preserve"> PAGE   \* MERGEFORMAT </w:instrText>
    </w:r>
    <w:r w:rsidRPr="00074EA1">
      <w:rPr>
        <w:rFonts w:ascii="Times New Roman" w:hAnsi="Times New Roman" w:cs="Times New Roman"/>
        <w:sz w:val="24"/>
        <w:szCs w:val="24"/>
      </w:rPr>
      <w:fldChar w:fldCharType="separate"/>
    </w:r>
    <w:r w:rsidR="006C2B64">
      <w:rPr>
        <w:rFonts w:ascii="Times New Roman" w:hAnsi="Times New Roman" w:cs="Times New Roman"/>
        <w:noProof/>
        <w:sz w:val="24"/>
        <w:szCs w:val="24"/>
      </w:rPr>
      <w:t>1</w:t>
    </w:r>
    <w:r w:rsidRPr="00074EA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E41"/>
    <w:rsid w:val="00074EA1"/>
    <w:rsid w:val="000B72A4"/>
    <w:rsid w:val="002A330D"/>
    <w:rsid w:val="00552D7D"/>
    <w:rsid w:val="006C2B64"/>
    <w:rsid w:val="006C506F"/>
    <w:rsid w:val="007A22F9"/>
    <w:rsid w:val="00A751A3"/>
    <w:rsid w:val="00B95E46"/>
    <w:rsid w:val="00EF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4EA1"/>
    <w:rPr>
      <w:color w:val="0000FF"/>
      <w:u w:val="single"/>
    </w:rPr>
  </w:style>
  <w:style w:type="paragraph" w:styleId="Header">
    <w:name w:val="header"/>
    <w:basedOn w:val="Normal"/>
    <w:link w:val="HeaderChar"/>
    <w:uiPriority w:val="99"/>
    <w:unhideWhenUsed/>
    <w:rsid w:val="00074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EA1"/>
  </w:style>
  <w:style w:type="paragraph" w:styleId="Footer">
    <w:name w:val="footer"/>
    <w:basedOn w:val="Normal"/>
    <w:link w:val="FooterChar"/>
    <w:uiPriority w:val="99"/>
    <w:unhideWhenUsed/>
    <w:rsid w:val="00074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E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4EA1"/>
    <w:rPr>
      <w:color w:val="0000FF"/>
      <w:u w:val="single"/>
    </w:rPr>
  </w:style>
  <w:style w:type="paragraph" w:styleId="Header">
    <w:name w:val="header"/>
    <w:basedOn w:val="Normal"/>
    <w:link w:val="HeaderChar"/>
    <w:uiPriority w:val="99"/>
    <w:unhideWhenUsed/>
    <w:rsid w:val="00074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EA1"/>
  </w:style>
  <w:style w:type="paragraph" w:styleId="Footer">
    <w:name w:val="footer"/>
    <w:basedOn w:val="Normal"/>
    <w:link w:val="FooterChar"/>
    <w:uiPriority w:val="99"/>
    <w:unhideWhenUsed/>
    <w:rsid w:val="00074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49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755486071?accountid=4504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earch.proquest.com/docview/2030153797?accountid=45049"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earch.proquest.com/docview/2118744122?accountid=450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2020-08-11T08:07:00Z</dcterms:created>
  <dcterms:modified xsi:type="dcterms:W3CDTF">2020-08-11T08:07:00Z</dcterms:modified>
</cp:coreProperties>
</file>